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3A114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osnovu  člana 57. Zakona o Osnovnoj školi (Sl. novine SBK, broj: 11/01 i 17/04); člana 3.i 4. Uredbe o postupku prijema u radni odnos u javnom sektoru u Srednjobosanskom kantonu (Sl. novine SBK broj: 7/19), Kriterija i procedura za zbrinjavanje nastavnika koji ostaju bez dijela nastavne norme, proglašenje tehnološkog viška u osnovnim i srednjim školama u SBK-u, broj 01-30-534/20 od 28.07.2020.godine, Pravilnika o postupku prijema u “Treću osnovnu školu” Oborci, Odluke Upravnog odbora i Saglasnosti Ministarstva obrazovanja, nauke, mladih, kulture i sporta SBK-a </w:t>
      </w:r>
    </w:p>
    <w:p w14:paraId="27F572CA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broj: 03-30-sl/26 od 31.07.2026.godine, “Treća osnovna škola” Oborci, raspisuje</w:t>
      </w:r>
    </w:p>
    <w:p w14:paraId="376BA671">
      <w:pPr>
        <w:pStyle w:val="9"/>
        <w:jc w:val="center"/>
        <w:rPr>
          <w:rFonts w:ascii="Arial" w:hAnsi="Arial" w:cs="Arial"/>
          <w:sz w:val="16"/>
          <w:szCs w:val="24"/>
        </w:rPr>
      </w:pPr>
    </w:p>
    <w:p w14:paraId="48E69B0D">
      <w:pPr>
        <w:pStyle w:val="9"/>
        <w:jc w:val="center"/>
        <w:rPr>
          <w:rFonts w:ascii="Arial" w:hAnsi="Arial" w:cs="Arial"/>
          <w:sz w:val="16"/>
          <w:szCs w:val="24"/>
        </w:rPr>
      </w:pPr>
    </w:p>
    <w:p w14:paraId="5BF4270E">
      <w:pPr>
        <w:pStyle w:val="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JAVNI OGLAS</w:t>
      </w:r>
    </w:p>
    <w:p w14:paraId="0E0257D8">
      <w:pPr>
        <w:pStyle w:val="9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za prijem radnika u školskoj 2026/2027.godini</w:t>
      </w:r>
    </w:p>
    <w:p w14:paraId="1D2388B2">
      <w:pPr>
        <w:pStyle w:val="9"/>
        <w:rPr>
          <w:b/>
          <w:bCs/>
        </w:rPr>
      </w:pPr>
      <w:r>
        <w:rPr>
          <w:b/>
          <w:bCs/>
        </w:rPr>
        <w:t> </w:t>
      </w:r>
    </w:p>
    <w:p w14:paraId="3359ABAA">
      <w:pPr>
        <w:pStyle w:val="9"/>
        <w:rPr>
          <w:sz w:val="16"/>
        </w:rPr>
      </w:pPr>
    </w:p>
    <w:p w14:paraId="1D497A83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engleskog jezika 19 sati, na određeno radno vrijeme do 30.06.2027.god.,</w:t>
      </w:r>
    </w:p>
    <w:p w14:paraId="486176BE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engleskog jezika  7 sati, na određeno radno vrijeme do 30.06.2027.god.,</w:t>
      </w:r>
    </w:p>
    <w:p w14:paraId="139AC837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matematike i informatike  20 sati, na određeno radno vrijeme do povratka radnice sa porodiljskog odsustva,</w:t>
      </w:r>
    </w:p>
    <w:p w14:paraId="1213D97F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informatike  6 sati, na određeno radno vrijeme do 30.06.2027.god.,</w:t>
      </w:r>
    </w:p>
    <w:p w14:paraId="2D56566E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njemačkog jezika  8 sati, na određeno radno vrijeme do 30.06.2027.god.,</w:t>
      </w:r>
    </w:p>
    <w:p w14:paraId="1B12598C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Nastavnik turskog jezika  6 sati, na određeno radno vrijeme do 30.06.2026.god., </w:t>
      </w:r>
    </w:p>
    <w:p w14:paraId="75CDE172">
      <w:pPr>
        <w:pStyle w:val="10"/>
        <w:numPr>
          <w:ilvl w:val="0"/>
          <w:numId w:val="1"/>
        </w:numPr>
        <w:spacing w:after="0" w:line="252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Nastavnik kulture življenja  1 sat, na određeno radno vrijeme do 30.06.2026.god.</w:t>
      </w:r>
    </w:p>
    <w:p w14:paraId="3AA7C71B">
      <w:pPr>
        <w:pStyle w:val="9"/>
        <w:ind w:left="360"/>
        <w:rPr>
          <w:rFonts w:ascii="Arial" w:hAnsi="Arial" w:cs="Arial"/>
          <w:sz w:val="24"/>
        </w:rPr>
      </w:pPr>
    </w:p>
    <w:p w14:paraId="6BB7A66F">
      <w:pPr>
        <w:pStyle w:val="9"/>
        <w:ind w:left="360"/>
        <w:rPr>
          <w:rFonts w:ascii="Arial" w:hAnsi="Arial" w:cs="Arial"/>
          <w:sz w:val="24"/>
        </w:rPr>
      </w:pPr>
    </w:p>
    <w:p w14:paraId="2BC906FD">
      <w:pPr>
        <w:pStyle w:val="9"/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USLOVI OGLASA</w:t>
      </w:r>
    </w:p>
    <w:p w14:paraId="7B39EE7A">
      <w:pPr>
        <w:pStyle w:val="9"/>
        <w:ind w:left="360"/>
        <w:rPr>
          <w:rFonts w:ascii="Arial" w:hAnsi="Arial" w:cs="Arial"/>
          <w:sz w:val="24"/>
        </w:rPr>
      </w:pPr>
    </w:p>
    <w:p w14:paraId="65AC46AA">
      <w:pPr>
        <w:pStyle w:val="7"/>
        <w:shd w:val="clear" w:color="auto" w:fill="FFFFFF"/>
        <w:spacing w:before="0" w:beforeAutospacing="0" w:after="300" w:afterAutospacing="0"/>
        <w:rPr>
          <w:rFonts w:ascii="Trebuchet MS" w:hAnsi="Trebuchet MS"/>
          <w:color w:val="666666"/>
          <w:sz w:val="23"/>
          <w:szCs w:val="23"/>
        </w:rPr>
      </w:pPr>
      <w:r>
        <w:rPr>
          <w:rFonts w:ascii="Arial" w:hAnsi="Arial" w:cs="Arial"/>
        </w:rPr>
        <w:t>I - Pored općih uslova predviđenih Zakonom o radu (Sl. novine FBiH broj: 26/19 i 89/18), kandidati trebaju ispunjavati i uslove u pogledu stručne spreme propisane Zakonom o osnovnoj školi (Sl. novine SBK-a broj: 11/01 i 17/04),Pedagoškim standardima za osnovne škole (Sl. novine SBKa- broj: 8/05), Nastavnim planom i programom i dopunom nastavnih planova i programa i Pravilnikom o unutrašnjoj organizaciji i sistematizaciji poslova “Treće osnovne škole” Oborci.</w:t>
      </w:r>
    </w:p>
    <w:p w14:paraId="29B9B722">
      <w:pPr>
        <w:pStyle w:val="9"/>
        <w:rPr>
          <w:rFonts w:ascii="Arial" w:hAnsi="Arial" w:cs="Arial"/>
          <w:sz w:val="16"/>
        </w:rPr>
      </w:pPr>
    </w:p>
    <w:p w14:paraId="39CCE1F5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 – Opis poslova i radnih zadataka za radna mjesta :</w:t>
      </w:r>
    </w:p>
    <w:p w14:paraId="4B466ABA">
      <w:pPr>
        <w:pStyle w:val="9"/>
        <w:ind w:firstLine="720"/>
        <w:rPr>
          <w:rFonts w:ascii="Arial" w:hAnsi="Arial" w:cs="Arial"/>
          <w:sz w:val="24"/>
        </w:rPr>
      </w:pPr>
    </w:p>
    <w:p w14:paraId="14889661">
      <w:pPr>
        <w:pStyle w:val="9"/>
        <w:ind w:firstLine="720"/>
        <w:rPr>
          <w:rFonts w:ascii="Arial" w:hAnsi="Arial" w:cs="Arial"/>
          <w:sz w:val="24"/>
        </w:rPr>
      </w:pPr>
    </w:p>
    <w:p w14:paraId="090271D8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1.  </w:t>
      </w:r>
    </w:p>
    <w:p w14:paraId="19901FBC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engleskog jezika, Nastavnog plana i programa za osnovni odgoj i obrazovanje, Godišnjeg programa rada škole i drugih zaduženja dobijenih od strane direktora škole, a koja se odnose na poslove koji po prirodi posla spadaju u poslove nastavnika engleskog jezika.</w:t>
      </w:r>
    </w:p>
    <w:p w14:paraId="18AAB34A">
      <w:pPr>
        <w:pStyle w:val="9"/>
        <w:rPr>
          <w:rFonts w:ascii="Arial" w:hAnsi="Arial" w:cs="Arial"/>
          <w:sz w:val="24"/>
        </w:rPr>
      </w:pPr>
    </w:p>
    <w:p w14:paraId="218ED960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2.  </w:t>
      </w:r>
    </w:p>
    <w:p w14:paraId="31853A26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engleskog jezika, Nastavnog plana i programa za osnovni odgoj i obrazovanje, Godišnjeg programa rada škole i drugih zaduženja dobijenih od strane direktora škole, a koja se odnose na poslove koji po prirodi posla spadaju u poslove nastavnika engleskog jezika.</w:t>
      </w:r>
    </w:p>
    <w:p w14:paraId="285E8B68">
      <w:pPr>
        <w:pStyle w:val="9"/>
        <w:rPr>
          <w:rFonts w:ascii="Arial" w:hAnsi="Arial" w:cs="Arial"/>
          <w:sz w:val="24"/>
        </w:rPr>
      </w:pPr>
    </w:p>
    <w:p w14:paraId="15974314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3  .  </w:t>
      </w:r>
    </w:p>
    <w:p w14:paraId="33F30726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matematike i informatike, Nastavnog plana i programa za osnovni odgoj i obrazovanje, Godišnjeg programa rada škole i drugih zaduženja dobijenih od strane direktora škole, a koja se odnose na poslove koji po prirodi posla spadaju u poslove nastavnika matematike i informatike.</w:t>
      </w:r>
    </w:p>
    <w:p w14:paraId="4AA8D23D">
      <w:pPr>
        <w:pStyle w:val="9"/>
        <w:rPr>
          <w:rFonts w:ascii="Arial" w:hAnsi="Arial" w:cs="Arial"/>
          <w:sz w:val="24"/>
        </w:rPr>
      </w:pPr>
    </w:p>
    <w:p w14:paraId="3C588BA8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4.  </w:t>
      </w:r>
    </w:p>
    <w:p w14:paraId="486F2E53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informatike, Nastavnog plana i programa za osnovni odgoj i obrazovanje, Godišnjeg programa rada škole i drugih zaduženja dobijenih od strane direktora škole, a koja se odnose na poslove koji po prirodi posla spadaju u poslove nastavnika informatike.</w:t>
      </w:r>
    </w:p>
    <w:p w14:paraId="4092FE19">
      <w:pPr>
        <w:pStyle w:val="9"/>
        <w:rPr>
          <w:rFonts w:ascii="Arial" w:hAnsi="Arial" w:cs="Arial"/>
          <w:sz w:val="24"/>
        </w:rPr>
      </w:pPr>
    </w:p>
    <w:p w14:paraId="5E6CB753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5.  </w:t>
      </w:r>
    </w:p>
    <w:p w14:paraId="4E019315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njemačkog jezika, Nastavnog plana i programa za osnovni odgoj i obrazovanje, Godišnjeg programa rada škole i drugih zaduženja dobijenih od strane direktora škole, a koja se odnose na poslove koji po prirodi posla spadaju u poslove nastavnika njemačkog jezika.</w:t>
      </w:r>
    </w:p>
    <w:p w14:paraId="239F94C3">
      <w:pPr>
        <w:pStyle w:val="9"/>
        <w:rPr>
          <w:rFonts w:ascii="Arial" w:hAnsi="Arial" w:cs="Arial"/>
          <w:sz w:val="24"/>
        </w:rPr>
      </w:pPr>
    </w:p>
    <w:p w14:paraId="07424D4F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6.  </w:t>
      </w:r>
    </w:p>
    <w:p w14:paraId="3518D707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turskog jezika, Nastavnog plana i programa za osnovni odgoj i obrazovanje, Godišnjeg programa rada škole i drugih zaduženja dobijenih od strane direktora škole, a koja se odnose na poslove koji po prirodi posla spadaju u poslove nastavnika turskog jezika.</w:t>
      </w:r>
    </w:p>
    <w:p w14:paraId="55AF495E">
      <w:pPr>
        <w:pStyle w:val="9"/>
        <w:rPr>
          <w:rFonts w:ascii="Arial" w:hAnsi="Arial" w:cs="Arial"/>
          <w:sz w:val="24"/>
        </w:rPr>
      </w:pPr>
    </w:p>
    <w:p w14:paraId="70DB4A03">
      <w:pPr>
        <w:pStyle w:val="9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Pozicija 7.  </w:t>
      </w:r>
    </w:p>
    <w:p w14:paraId="0A24D238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Poslovi ovog radnog mjesta obavljaju se na osnovu Zakona o osnovnom odgoju i obrazovanju, propisa koje donosi ministar/ministrica, a koji se odnose na realizaciju nastavnog rada i procesa, Pedagoških standarda i normativa za osnovno obrazovanje, u dijelu koji se odnosi na obavljanje poslova nastavnika kulture življenja, Nastavnog plana i programa za osnovni odgoj i obrazovanje, Godišnjeg programa rada škole i drugih zaduženja dobijenih od strane direktora škole, a koja se odnose na poslove koji po prirodi posla spadaju u poslove nastavnika kulture življenja.</w:t>
      </w:r>
    </w:p>
    <w:p w14:paraId="74F98CCE">
      <w:pPr>
        <w:pStyle w:val="9"/>
        <w:rPr>
          <w:rFonts w:ascii="Arial" w:hAnsi="Arial" w:cs="Arial"/>
          <w:sz w:val="24"/>
        </w:rPr>
      </w:pPr>
    </w:p>
    <w:p w14:paraId="07B4511B">
      <w:pPr>
        <w:pStyle w:val="9"/>
        <w:rPr>
          <w:rFonts w:ascii="Arial" w:hAnsi="Arial" w:cs="Arial"/>
          <w:sz w:val="16"/>
        </w:rPr>
      </w:pPr>
    </w:p>
    <w:p w14:paraId="06BF928C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 - Kandidati trebaju obavezno dostaviti:</w:t>
      </w:r>
    </w:p>
    <w:p w14:paraId="4F86D8F0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</w:t>
      </w:r>
    </w:p>
    <w:p w14:paraId="3E6E80E1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Prijavu koja sadrži slijedeće elemente : ime i prezime, adresa stanovanja, broj telefona/mobitela,     </w:t>
      </w:r>
    </w:p>
    <w:p w14:paraId="223C364A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e-mail adresu, naziv radnog mjesta na koje se kandidat prijavljuje, naziv dnevnih novina ili Web stranice škole u kojim je oglas objavljen s datumom objave i spiskom priložene dokumentacije. Prijava mora biti svojeručno potpisana.</w:t>
      </w:r>
    </w:p>
    <w:p w14:paraId="1DC55CF4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Biografiju, svojeručno potpisanu</w:t>
      </w:r>
    </w:p>
    <w:p w14:paraId="096DC83B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Izvod iz matične knjige rođenih</w:t>
      </w:r>
    </w:p>
    <w:p w14:paraId="47D5F899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Uvjerenje o državljanstvu</w:t>
      </w:r>
    </w:p>
    <w:p w14:paraId="565017E7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Diplomu o završenoj odgovarajućoj stručnoj spremi : VŠS – VI/I, VSS – VII/I ili 300 ECTS bodova, ili prvi ciklus visokog obrazovanja sa 240 ECTS bodova</w:t>
      </w:r>
    </w:p>
    <w:p w14:paraId="0CCA5620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Potvrdu o položenom stručnom ispitu, ako ima položen stručni ispit</w:t>
      </w:r>
    </w:p>
    <w:p w14:paraId="2C83FA0F">
      <w:pPr>
        <w:pStyle w:val="9"/>
        <w:rPr>
          <w:rFonts w:ascii="Arial" w:hAnsi="Arial" w:cs="Arial"/>
          <w:sz w:val="24"/>
        </w:rPr>
      </w:pPr>
    </w:p>
    <w:p w14:paraId="41EC3B3D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 – Uz prijavu na konkurs, kandidati su dužni priložiti isprave i dokaze u originalu ili ovjerenoj kopiji koja ne može biti starija od 6 mjeseci.</w:t>
      </w:r>
    </w:p>
    <w:p w14:paraId="7E67865D">
      <w:pPr>
        <w:pStyle w:val="9"/>
        <w:rPr>
          <w:rFonts w:ascii="Arial" w:hAnsi="Arial" w:cs="Arial"/>
          <w:sz w:val="16"/>
        </w:rPr>
      </w:pPr>
    </w:p>
    <w:p w14:paraId="66382F40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V–Prioritet kod zapošljavanja imaju kandidati koji su proglašeni tehnološkim viškom u školama SBK, u skladu sa odredbama Kolektivnog ugovora za djelatnost osnovnog školstva u SBK (Sl.novine 11/25). </w:t>
      </w:r>
    </w:p>
    <w:p w14:paraId="4855B138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koji se u prijavi na oglas pozivaju na pravo prioriteta, u skladu sa Kolektivnim ugovorom za djelatnost osnovnog školstva u SBK-a.</w:t>
      </w:r>
    </w:p>
    <w:p w14:paraId="266F2FFE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proglašeni tehnološkim viškom sa područja SBK-a dostavljaju Rješenje o proglašenju tehnološkim viškom.</w:t>
      </w:r>
    </w:p>
    <w:p w14:paraId="707E8808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koji se javljaju na nadopunu norme sa statusom na neodređeno radno vrijeme trebaju dostaviti :</w:t>
      </w:r>
    </w:p>
    <w:p w14:paraId="3F280983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Potvrdu/uvjerenje o broju časova iz Škole u kojoj radi sa područja SBK-a;</w:t>
      </w:r>
    </w:p>
    <w:p w14:paraId="02AAA403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Kopiju ugovora o radu;</w:t>
      </w:r>
    </w:p>
    <w:p w14:paraId="30096BB4">
      <w:pPr>
        <w:pStyle w:val="9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Potvrdu o dužini staža (PIO).</w:t>
      </w:r>
    </w:p>
    <w:p w14:paraId="05CE5CFC">
      <w:pPr>
        <w:pStyle w:val="9"/>
        <w:rPr>
          <w:rFonts w:ascii="Arial" w:hAnsi="Arial" w:cs="Arial"/>
          <w:sz w:val="16"/>
        </w:rPr>
      </w:pPr>
    </w:p>
    <w:p w14:paraId="6C7E6C22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 - Prednost pri zapošljavanju, pod jednakim uslovima imaju kandidati koji ostvaruju prava u skladu sa Zakonom o pravima boraca i članova njihovih porodica, Zakonom o pravima demobilisanih boraca i članova njihovih porodica i Zakonom o posebnim pravima dobitnika ratnih priznanja i odlikovanja i članova njihovih porodica, uz obavezu pozivanja na poseban zakon.</w:t>
      </w:r>
    </w:p>
    <w:p w14:paraId="17BD115A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Prednost pri zapošljavanju kandidati dokazuju odgovarajućim dokumentima od zakonom mjerodavne institucije (potvrda, uvjerenje i sl.) koje prilažu prilikom prijave na javni oglas, pozivajući se na poseban zakon prema kojem imaju prednost.</w:t>
      </w:r>
    </w:p>
    <w:p w14:paraId="2BB091A2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mogu dostaviti i dokumente o dosadašnjem radnom iskustvu.</w:t>
      </w:r>
    </w:p>
    <w:p w14:paraId="065B539F">
      <w:pPr>
        <w:pStyle w:val="9"/>
        <w:rPr>
          <w:rFonts w:ascii="Arial" w:hAnsi="Arial" w:cs="Arial"/>
          <w:sz w:val="16"/>
        </w:rPr>
      </w:pPr>
      <w:r>
        <w:rPr>
          <w:rFonts w:ascii="Arial" w:hAnsi="Arial" w:cs="Arial"/>
          <w:sz w:val="24"/>
        </w:rPr>
        <w:t> </w:t>
      </w:r>
    </w:p>
    <w:p w14:paraId="7177F5D9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 – Razmatrat će se samo one prijave kandidata prijavljenih na oglas koje su podnesene pravovremeno i koje su potpune, te koji ispunjavaju formalne uvjete iz oglasa.</w:t>
      </w:r>
    </w:p>
    <w:p w14:paraId="2C08ADCF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Nepotpune i neblagovremene prijave neće se uzimati u razmatranje.</w:t>
      </w:r>
    </w:p>
    <w:p w14:paraId="53C8503E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VIII – Komisija za provođenje javnog oglasa obavijestit će kandidate čija dokumentacija nije potpuna, blagovremena i ne ispunjava formalne uslove oglasa, telefonskim putem ili putem elektronske pošte.</w:t>
      </w:r>
    </w:p>
    <w:p w14:paraId="25B4BFAB">
      <w:pPr>
        <w:pStyle w:val="9"/>
        <w:rPr>
          <w:rFonts w:ascii="Arial" w:hAnsi="Arial" w:cs="Arial"/>
          <w:sz w:val="16"/>
        </w:rPr>
      </w:pPr>
    </w:p>
    <w:p w14:paraId="3DB5B1C1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IX – Kandidati koji ispunjavaju uslove oglasa obavezni su pristupiti pismenom ispitu i usmenom intervju, a o terminu pismenih ispita i intervjua bit će obaviješteni putem web stranice škole </w:t>
      </w:r>
      <w:r>
        <w:fldChar w:fldCharType="begin"/>
      </w:r>
      <w:r>
        <w:instrText xml:space="preserve"> HYPERLINK "http://www.osoborci.edu.ba" </w:instrText>
      </w:r>
      <w:r>
        <w:fldChar w:fldCharType="separate"/>
      </w:r>
      <w:r>
        <w:rPr>
          <w:rStyle w:val="6"/>
          <w:rFonts w:ascii="Arial" w:hAnsi="Arial" w:cs="Arial"/>
          <w:sz w:val="24"/>
        </w:rPr>
        <w:t>www.osoborci.edu.ba</w:t>
      </w:r>
      <w:r>
        <w:rPr>
          <w:rStyle w:val="6"/>
          <w:rFonts w:ascii="Arial" w:hAnsi="Arial" w:cs="Arial"/>
          <w:sz w:val="24"/>
        </w:rPr>
        <w:fldChar w:fldCharType="end"/>
      </w:r>
      <w:r>
        <w:t xml:space="preserve"> i </w:t>
      </w:r>
      <w:r>
        <w:rPr>
          <w:rFonts w:ascii="Arial" w:hAnsi="Arial" w:cs="Arial"/>
          <w:sz w:val="24"/>
        </w:rPr>
        <w:t>elektronskom poštom, a kandidati koji ne pristupe ispitu u zakazano vrijeme, smatrat će se da su odustali od prijave na javni oglas.</w:t>
      </w:r>
    </w:p>
    <w:p w14:paraId="391E6928">
      <w:pPr>
        <w:pStyle w:val="9"/>
        <w:rPr>
          <w:rFonts w:ascii="Arial" w:hAnsi="Arial" w:cs="Arial"/>
          <w:sz w:val="24"/>
        </w:rPr>
      </w:pPr>
    </w:p>
    <w:p w14:paraId="3FAB9E41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iz prava prioriteta iz stava V  ovog oglasa trebaju pristupiti samo intervjuu na kojem će se sa njima obaviti razgovor s ciljem upoznavanja i utvrđivanja općih osobina i motiviranosti za rad u ovoj školi, navedeni kandidati se ne ocjenjuju i automatski se uvrštavaju na listu uspješnih kandidata sa naznakom da se primaju sa pravom prioriteta.</w:t>
      </w:r>
    </w:p>
    <w:p w14:paraId="1EE082D3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Pomenuti kandidati će telefonskim putem biti pozvani na razgovor u školu, a na poziv dužni su se odazvati.</w:t>
      </w:r>
    </w:p>
    <w:p w14:paraId="55B9C812">
      <w:pPr>
        <w:pStyle w:val="9"/>
        <w:rPr>
          <w:rFonts w:ascii="Arial" w:hAnsi="Arial" w:cs="Arial"/>
          <w:sz w:val="16"/>
        </w:rPr>
      </w:pPr>
    </w:p>
    <w:p w14:paraId="4B8303C3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 – Pismeni dio ispita polaže se u vidu testa.</w:t>
      </w:r>
    </w:p>
    <w:p w14:paraId="2E038B69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Pitanja se odnose na opšte znanje i znanje iz djelatnosti odgoja i obrazovanja i važećih pravnih propisa vezano za obrazovanje u SBK-a. </w:t>
      </w:r>
    </w:p>
    <w:p w14:paraId="5C925A6F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 koji ne pristupi pismenom dijelu ispita isključuje se iz dalje procedure i smatrat će se da je odustao od prijave na Javni oglas.</w:t>
      </w:r>
    </w:p>
    <w:p w14:paraId="076FA9DC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koji polože pismeni dio ispita polažu i usmeni dio ispita (intervju)</w:t>
      </w:r>
    </w:p>
    <w:p w14:paraId="7CF355F2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 – Izbor kandidata vršit će se na osnovu Pravilnika o postupku prijema radnika u radni odnos u „Trećoj osnovnoj školi“ Oborci i Uredbe o prijemu uposlenika u Javni sektor na području SBK-a.</w:t>
      </w:r>
    </w:p>
    <w:p w14:paraId="0A19B2CD">
      <w:pPr>
        <w:pStyle w:val="9"/>
        <w:rPr>
          <w:rFonts w:ascii="Arial" w:hAnsi="Arial" w:cs="Arial"/>
          <w:sz w:val="24"/>
        </w:rPr>
      </w:pPr>
    </w:p>
    <w:p w14:paraId="3CC09B32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XII – Visina plaće utvrđuje se u skladu sa važećim Kolektivnim ugovorom za djelatnost osnovnog obrazovanja u SBK/KSB-u (Sl.novine SBK 11/25).</w:t>
      </w:r>
    </w:p>
    <w:p w14:paraId="35CBDAD3">
      <w:pPr>
        <w:pStyle w:val="9"/>
        <w:rPr>
          <w:rFonts w:ascii="Arial" w:hAnsi="Arial" w:cs="Arial"/>
          <w:sz w:val="16"/>
        </w:rPr>
      </w:pPr>
    </w:p>
    <w:p w14:paraId="5D1133AC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XIII – Obavijest o prijemu u radni odnos izabranog kandidata zajedno sa Odlukom o prijemu i Listom uspješnih kandidata sa bodovima svim kandidatima dostavlja se putem e-maila ili na web stranici škole u roku od osam dana od dana donošenja Odluke.</w:t>
      </w:r>
    </w:p>
    <w:p w14:paraId="6814A0A3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Dostava naprijed navedenog  svim kandidatima smatra se obavljenom istekom osmog dana od dana prijema putem elektronske pošte (e-mail adrese kandidata) u kojem teče i vrijeme za žalbu, a ukoliko je dostavljanje poštom rok za žalbu je 8 dana od dana prijema.</w:t>
      </w:r>
    </w:p>
    <w:p w14:paraId="42ED165D">
      <w:pPr>
        <w:pStyle w:val="9"/>
        <w:rPr>
          <w:rFonts w:ascii="Arial" w:hAnsi="Arial" w:cs="Arial"/>
          <w:sz w:val="16"/>
        </w:rPr>
      </w:pPr>
    </w:p>
    <w:p w14:paraId="61E23AE5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XIV – Mjesto obavljanja rada i radno vrijeme „Treća osnovna škola“ Oborci.</w:t>
      </w:r>
    </w:p>
    <w:p w14:paraId="54EF4167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Radno vrijeme je u skladu sa potrebom škole.</w:t>
      </w:r>
    </w:p>
    <w:p w14:paraId="1318E6A0">
      <w:pPr>
        <w:pStyle w:val="9"/>
        <w:rPr>
          <w:rFonts w:ascii="Arial" w:hAnsi="Arial" w:cs="Arial"/>
          <w:sz w:val="16"/>
        </w:rPr>
      </w:pPr>
    </w:p>
    <w:p w14:paraId="100A903A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XV – Kandidatima se neće vraćati dokumentacija i mogu ih podići lično 30 dana nakon isteka roka za žalbu. </w:t>
      </w:r>
    </w:p>
    <w:p w14:paraId="557DD3EF">
      <w:pPr>
        <w:pStyle w:val="9"/>
        <w:rPr>
          <w:rFonts w:ascii="Arial" w:hAnsi="Arial" w:cs="Arial"/>
          <w:sz w:val="16"/>
        </w:rPr>
      </w:pPr>
    </w:p>
    <w:p w14:paraId="2B53038F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XVI – Izabrani kandidat obavezan je prije stupanja na posao dostaviti, liječničku potvrdu, mjerodavne zdravstvene ustanove, o psihofizičkoj, radnoj sposobnosti te nalaz na zarazne bolesti i ovisnosti, uvjerenje o nekažnjavanju i uvjerenje da se protiv kandidata ne vodi krivični postupak (ne stariji od 30 dana).</w:t>
      </w:r>
    </w:p>
    <w:p w14:paraId="091DAD69">
      <w:pPr>
        <w:pStyle w:val="9"/>
        <w:rPr>
          <w:rFonts w:ascii="Arial" w:hAnsi="Arial" w:cs="Arial"/>
          <w:sz w:val="16"/>
        </w:rPr>
      </w:pPr>
    </w:p>
    <w:p w14:paraId="0EC534D9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XVII – Obavijest o javnom oglasu se objavljuje u dnevnim novinama „Dnevni list“, a puni tekst Javnog oglasa na web stranici škole : </w:t>
      </w:r>
      <w:r>
        <w:fldChar w:fldCharType="begin"/>
      </w:r>
      <w:r>
        <w:instrText xml:space="preserve"> HYPERLINK "http://www.osoborci.edu.ba" </w:instrText>
      </w:r>
      <w:r>
        <w:fldChar w:fldCharType="separate"/>
      </w:r>
      <w:r>
        <w:rPr>
          <w:rStyle w:val="6"/>
          <w:rFonts w:ascii="Arial" w:hAnsi="Arial" w:cs="Arial"/>
          <w:sz w:val="24"/>
        </w:rPr>
        <w:t>www.osoborci.edu.ba</w:t>
      </w:r>
      <w:r>
        <w:rPr>
          <w:rStyle w:val="6"/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>, oglasnoj ploči škole i web stranici nadležne službe za zapošljavanje SBK-a.</w:t>
      </w:r>
    </w:p>
    <w:p w14:paraId="74CA1441">
      <w:pPr>
        <w:pStyle w:val="9"/>
        <w:rPr>
          <w:rFonts w:ascii="Arial" w:hAnsi="Arial" w:cs="Arial"/>
          <w:sz w:val="16"/>
        </w:rPr>
      </w:pPr>
    </w:p>
    <w:p w14:paraId="38A8804A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XVIII – Obavijest o vremenu i mjestu održavanja pismenog ispita i intervjua, najmanje dva dana prije održavanja će biti objavljena na  web stranici škole : </w:t>
      </w:r>
      <w:r>
        <w:fldChar w:fldCharType="begin"/>
      </w:r>
      <w:r>
        <w:instrText xml:space="preserve"> HYPERLINK "http://www.osoborci.edu.ba" </w:instrText>
      </w:r>
      <w:r>
        <w:fldChar w:fldCharType="separate"/>
      </w:r>
      <w:r>
        <w:rPr>
          <w:rStyle w:val="6"/>
          <w:rFonts w:ascii="Arial" w:hAnsi="Arial" w:cs="Arial"/>
          <w:sz w:val="24"/>
        </w:rPr>
        <w:t>www.osoborci.edu.ba</w:t>
      </w:r>
      <w:r>
        <w:rPr>
          <w:rStyle w:val="6"/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>. Dodatne obavijesti u vezi oglasa mogu se dobiti putem kontakt telefona 030/261-005.</w:t>
      </w:r>
    </w:p>
    <w:p w14:paraId="257E1B00">
      <w:pPr>
        <w:pStyle w:val="9"/>
        <w:rPr>
          <w:rFonts w:ascii="Arial" w:hAnsi="Arial" w:cs="Arial"/>
          <w:sz w:val="16"/>
        </w:rPr>
      </w:pPr>
    </w:p>
    <w:p w14:paraId="49219308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XIX – Javni oglas ostaje otvoren 8 (osam) dana od dana objavljivanja.</w:t>
      </w:r>
    </w:p>
    <w:p w14:paraId="18638C10">
      <w:pPr>
        <w:pStyle w:val="9"/>
        <w:rPr>
          <w:rFonts w:ascii="Arial" w:hAnsi="Arial" w:cs="Arial"/>
          <w:sz w:val="16"/>
        </w:rPr>
      </w:pPr>
    </w:p>
    <w:p w14:paraId="7F448C78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Prijave na oglas sa potrebnom dokumentacijom dostavljaju se u zatvorenoj koverti, Komisiji za provedbu oglasa na adresu:</w:t>
      </w:r>
    </w:p>
    <w:p w14:paraId="0F19BC64">
      <w:pPr>
        <w:pStyle w:val="9"/>
        <w:rPr>
          <w:rFonts w:ascii="Arial" w:hAnsi="Arial" w:cs="Arial"/>
          <w:sz w:val="16"/>
        </w:rPr>
      </w:pPr>
    </w:p>
    <w:p w14:paraId="59340656">
      <w:pPr>
        <w:pStyle w:val="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“Treća osnovna škola“ Oborci bb, 70220 Donji Vakuf sa naznakom</w:t>
      </w:r>
    </w:p>
    <w:p w14:paraId="189DE9D0">
      <w:pPr>
        <w:pStyle w:val="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„NE OTVARAJ – PRIJAVA NA JAVNI OGLAS“</w:t>
      </w:r>
    </w:p>
    <w:p w14:paraId="6164AB41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</w:t>
      </w:r>
    </w:p>
    <w:p w14:paraId="4EF90ADC">
      <w:pPr>
        <w:pStyle w:val="9"/>
        <w:rPr>
          <w:rFonts w:ascii="Arial" w:hAnsi="Arial" w:cs="Arial"/>
          <w:sz w:val="24"/>
        </w:rPr>
      </w:pPr>
    </w:p>
    <w:p w14:paraId="6EF5FAD3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Broj: 299-04/26.</w:t>
      </w:r>
    </w:p>
    <w:p w14:paraId="650BEC4C">
      <w:pPr>
        <w:pStyle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Datum: 06.08.2026.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Direk</w:t>
      </w:r>
      <w:bookmarkStart w:id="0" w:name="_GoBack"/>
      <w:r>
        <w:rPr>
          <w:rFonts w:ascii="Arial" w:hAnsi="Arial" w:cs="Arial"/>
          <w:sz w:val="24"/>
        </w:rPr>
        <w:t>t</w:t>
      </w:r>
      <w:bookmarkEnd w:id="0"/>
      <w:r>
        <w:rPr>
          <w:rFonts w:ascii="Arial" w:hAnsi="Arial" w:cs="Arial"/>
          <w:sz w:val="24"/>
        </w:rPr>
        <w:t xml:space="preserve">orica, Jasminka Ćemer </w:t>
      </w:r>
      <w:r>
        <w:rPr>
          <w:rFonts w:hint="default" w:ascii="Arial" w:hAnsi="Arial" w:cs="Arial"/>
          <w:sz w:val="24"/>
          <w:lang w:val="hr-BA"/>
        </w:rPr>
        <w:t>s.r.</w:t>
      </w:r>
      <w:r>
        <w:rPr>
          <w:rFonts w:ascii="Arial" w:hAnsi="Arial" w:cs="Arial"/>
          <w:sz w:val="24"/>
        </w:rPr>
        <w:t xml:space="preserve"> </w:t>
      </w:r>
    </w:p>
    <w:sectPr>
      <w:pgSz w:w="12240" w:h="15840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76FA4"/>
    <w:multiLevelType w:val="multilevel"/>
    <w:tmpl w:val="0D576F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4541A"/>
    <w:multiLevelType w:val="multilevel"/>
    <w:tmpl w:val="6354541A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8A"/>
    <w:rsid w:val="000143F5"/>
    <w:rsid w:val="0004788E"/>
    <w:rsid w:val="00085530"/>
    <w:rsid w:val="000A303B"/>
    <w:rsid w:val="000D2155"/>
    <w:rsid w:val="0010764E"/>
    <w:rsid w:val="0011711D"/>
    <w:rsid w:val="001C1723"/>
    <w:rsid w:val="001C71FA"/>
    <w:rsid w:val="001D1DB0"/>
    <w:rsid w:val="001D78D5"/>
    <w:rsid w:val="00207E52"/>
    <w:rsid w:val="002111B6"/>
    <w:rsid w:val="00231229"/>
    <w:rsid w:val="002328C8"/>
    <w:rsid w:val="002862B4"/>
    <w:rsid w:val="00295817"/>
    <w:rsid w:val="0029743B"/>
    <w:rsid w:val="002A147C"/>
    <w:rsid w:val="002D09BE"/>
    <w:rsid w:val="002E2F0A"/>
    <w:rsid w:val="002E3142"/>
    <w:rsid w:val="003031DB"/>
    <w:rsid w:val="0032306D"/>
    <w:rsid w:val="00350CC5"/>
    <w:rsid w:val="00396969"/>
    <w:rsid w:val="00396ECC"/>
    <w:rsid w:val="00396EFD"/>
    <w:rsid w:val="00426F9E"/>
    <w:rsid w:val="00437B88"/>
    <w:rsid w:val="00455B2E"/>
    <w:rsid w:val="004729FC"/>
    <w:rsid w:val="0047392D"/>
    <w:rsid w:val="004765BB"/>
    <w:rsid w:val="004869B6"/>
    <w:rsid w:val="00522BFE"/>
    <w:rsid w:val="00575D78"/>
    <w:rsid w:val="005767FB"/>
    <w:rsid w:val="005850BD"/>
    <w:rsid w:val="00635154"/>
    <w:rsid w:val="00644697"/>
    <w:rsid w:val="0064740B"/>
    <w:rsid w:val="006570C6"/>
    <w:rsid w:val="00672FF0"/>
    <w:rsid w:val="0068135D"/>
    <w:rsid w:val="00693231"/>
    <w:rsid w:val="006C54D9"/>
    <w:rsid w:val="007039FD"/>
    <w:rsid w:val="00704AB8"/>
    <w:rsid w:val="00724BA7"/>
    <w:rsid w:val="00765166"/>
    <w:rsid w:val="00766C42"/>
    <w:rsid w:val="00774D7D"/>
    <w:rsid w:val="007849BE"/>
    <w:rsid w:val="007B45E5"/>
    <w:rsid w:val="007F2E12"/>
    <w:rsid w:val="00804F98"/>
    <w:rsid w:val="00807EAB"/>
    <w:rsid w:val="0083374D"/>
    <w:rsid w:val="00845A35"/>
    <w:rsid w:val="00894928"/>
    <w:rsid w:val="008A5E5D"/>
    <w:rsid w:val="008B1B00"/>
    <w:rsid w:val="008E3F3D"/>
    <w:rsid w:val="008F2E4A"/>
    <w:rsid w:val="008F7B4A"/>
    <w:rsid w:val="00923124"/>
    <w:rsid w:val="0092421C"/>
    <w:rsid w:val="00927B7B"/>
    <w:rsid w:val="00943F50"/>
    <w:rsid w:val="009442E9"/>
    <w:rsid w:val="00945299"/>
    <w:rsid w:val="00946038"/>
    <w:rsid w:val="0095009D"/>
    <w:rsid w:val="00965616"/>
    <w:rsid w:val="00967D75"/>
    <w:rsid w:val="009B0788"/>
    <w:rsid w:val="009D13C5"/>
    <w:rsid w:val="009D428D"/>
    <w:rsid w:val="00A10810"/>
    <w:rsid w:val="00A139F6"/>
    <w:rsid w:val="00A17D63"/>
    <w:rsid w:val="00A402E7"/>
    <w:rsid w:val="00A41100"/>
    <w:rsid w:val="00A81935"/>
    <w:rsid w:val="00AD3DC1"/>
    <w:rsid w:val="00AF227A"/>
    <w:rsid w:val="00B03A01"/>
    <w:rsid w:val="00B34EEA"/>
    <w:rsid w:val="00B4558A"/>
    <w:rsid w:val="00B63384"/>
    <w:rsid w:val="00B779B8"/>
    <w:rsid w:val="00B81B45"/>
    <w:rsid w:val="00B969E2"/>
    <w:rsid w:val="00BB2E1E"/>
    <w:rsid w:val="00C34E22"/>
    <w:rsid w:val="00C4257C"/>
    <w:rsid w:val="00C47868"/>
    <w:rsid w:val="00C6094F"/>
    <w:rsid w:val="00C91F52"/>
    <w:rsid w:val="00C96313"/>
    <w:rsid w:val="00CB704D"/>
    <w:rsid w:val="00CC0ACC"/>
    <w:rsid w:val="00CF592B"/>
    <w:rsid w:val="00D152CD"/>
    <w:rsid w:val="00D32918"/>
    <w:rsid w:val="00D33341"/>
    <w:rsid w:val="00D52098"/>
    <w:rsid w:val="00D56557"/>
    <w:rsid w:val="00D977A5"/>
    <w:rsid w:val="00E36F68"/>
    <w:rsid w:val="00E735AA"/>
    <w:rsid w:val="00EA4FD5"/>
    <w:rsid w:val="00EC7253"/>
    <w:rsid w:val="00F21273"/>
    <w:rsid w:val="00F40416"/>
    <w:rsid w:val="00F609B1"/>
    <w:rsid w:val="00F90704"/>
    <w:rsid w:val="00FA66F9"/>
    <w:rsid w:val="00FA6B5A"/>
    <w:rsid w:val="00FD5895"/>
    <w:rsid w:val="00FF3F65"/>
    <w:rsid w:val="00FF4934"/>
    <w:rsid w:val="62A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1"/>
    <w:autoRedefine/>
    <w:qFormat/>
    <w:uiPriority w:val="0"/>
    <w:pPr>
      <w:suppressAutoHyphens/>
      <w:spacing w:after="120"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en-AU"/>
    </w:rPr>
  </w:style>
  <w:style w:type="character" w:styleId="6">
    <w:name w:val="Hyperlink"/>
    <w:basedOn w:val="2"/>
    <w:unhideWhenUsed/>
    <w:uiPriority w:val="99"/>
    <w:rPr>
      <w:color w:val="0000FF"/>
      <w:u w:val="single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8">
    <w:name w:val="Strong"/>
    <w:basedOn w:val="2"/>
    <w:qFormat/>
    <w:uiPriority w:val="22"/>
    <w:rPr>
      <w:b/>
      <w:bCs/>
    </w:rPr>
  </w:style>
  <w:style w:type="paragraph" w:styleId="9">
    <w:name w:val="No Spacing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ody Text Char"/>
    <w:basedOn w:val="2"/>
    <w:link w:val="5"/>
    <w:qFormat/>
    <w:uiPriority w:val="0"/>
    <w:rPr>
      <w:rFonts w:ascii="Times New Roman" w:hAnsi="Times New Roman" w:eastAsia="Times New Roman" w:cs="Times New Roman"/>
      <w:position w:val="-1"/>
      <w:sz w:val="24"/>
      <w:szCs w:val="24"/>
      <w:lang w:val="en-AU"/>
    </w:rPr>
  </w:style>
  <w:style w:type="character" w:customStyle="1" w:styleId="12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  <w:lang w:val="bs-Latn-B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1809</Words>
  <Characters>10317</Characters>
  <Lines>85</Lines>
  <Paragraphs>24</Paragraphs>
  <TotalTime>1</TotalTime>
  <ScaleCrop>false</ScaleCrop>
  <LinksUpToDate>false</LinksUpToDate>
  <CharactersWithSpaces>12102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2026-08-05T07:21:00Z</dcterms:created>
  <dc:creator>Windows User</dc:creator>
  <cp:lastModifiedBy>rasta</cp:lastModifiedBy>
  <cp:lastPrinted>2026-08-05T09:25:00Z</cp:lastPrinted>
  <dcterms:modified xsi:type="dcterms:W3CDTF">2026-08-06T08:32:30Z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eyJoZGlkIjoiZjYzYzZkOWVjNmI1OTAyMTFhMDRjNmI1YTdlOTczZTMifQ==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F3D1D35178014FBFAFE36CBCCD8F1421_12</vt:lpwstr>
  </property>
</Properties>
</file>